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AA2" w:rsidRPr="00B74AA2" w:rsidRDefault="00B74AA2" w:rsidP="00B74AA2">
      <w:pPr>
        <w:rPr>
          <w:b/>
          <w:bCs/>
        </w:rPr>
      </w:pPr>
      <w:r w:rsidRPr="00B74AA2">
        <w:rPr>
          <w:b/>
          <w:bCs/>
        </w:rPr>
        <w:t>Käemärguanded</w:t>
      </w:r>
    </w:p>
    <w:p w:rsidR="00C32C5B" w:rsidRPr="00B74AA2" w:rsidRDefault="00B74AA2" w:rsidP="00B74AA2">
      <w:r w:rsidRPr="00B74AA2">
        <w:br/>
        <w:t>Autodel on märguannete jaoks tuled. Jalgrattur peab oma tegevusest käega märku andma</w:t>
      </w:r>
      <w:r w:rsidRPr="00B74AA2">
        <w:br/>
        <w:t>Märku antakse mitte hiljem kui 3 sekundit enne sõidu, manöövri või peatumise alustamist. Käemärguande võib lõpetada vahetult enne sõidu alustamist, manöövrit või peatumist </w:t>
      </w:r>
      <w:r w:rsidRPr="00B74AA2">
        <w:br/>
      </w:r>
      <w:r w:rsidRPr="00B74AA2">
        <w:drawing>
          <wp:inline distT="0" distB="0" distL="0" distR="0">
            <wp:extent cx="1375410" cy="1492250"/>
            <wp:effectExtent l="0" t="0" r="0" b="0"/>
            <wp:docPr id="10" name="Picture 10" descr="http://www.liikleja.ee/jalgratas/par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liikleja.ee/jalgratas/par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AA2">
        <w:br/>
        <w:t>Sirutades välja parema käe sirgelt õlakõrgusel annad teistele liiklejatele märku, et pöörad paremale.</w:t>
      </w:r>
      <w:r w:rsidRPr="00B74AA2">
        <w:br/>
      </w:r>
      <w:r w:rsidRPr="00B74AA2">
        <w:drawing>
          <wp:inline distT="0" distB="0" distL="0" distR="0">
            <wp:extent cx="1302385" cy="1514475"/>
            <wp:effectExtent l="0" t="0" r="0" b="9525"/>
            <wp:docPr id="9" name="Picture 9" descr="http://www.liikleja.ee/jalgratas/vas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liikleja.ee/jalgratas/vasa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AA2">
        <w:br/>
        <w:t>Sirutades välja vasaku käe sirgelt õlakõrgusel annad teistele liiklejatele märku, et pöörad vasakule.</w:t>
      </w:r>
      <w:r w:rsidRPr="00B74AA2">
        <w:br/>
      </w:r>
      <w:r w:rsidRPr="00B74AA2">
        <w:drawing>
          <wp:inline distT="0" distB="0" distL="0" distR="0">
            <wp:extent cx="936625" cy="1382395"/>
            <wp:effectExtent l="0" t="0" r="0" b="8255"/>
            <wp:docPr id="8" name="Picture 8" descr="http://www.liikleja.ee/jalgratas/peatum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liikleja.ee/jalgratas/peatumi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4AA2">
        <w:br/>
        <w:t>Peatumismärguandeks viibutad sirget kätt paar korda üles-alla.</w:t>
      </w:r>
      <w:r w:rsidRPr="00B74AA2">
        <w:br/>
      </w:r>
      <w:r w:rsidRPr="00B74AA2">
        <w:br/>
      </w:r>
      <w:r w:rsidRPr="00B74AA2">
        <w:rPr>
          <w:b/>
          <w:bCs/>
        </w:rPr>
        <w:t>Suunamärguannet tuleb anda enne:</w:t>
      </w:r>
      <w:r w:rsidRPr="00B74AA2">
        <w:br/>
        <w:t>&gt;&gt; sõidu alustamist </w:t>
      </w:r>
      <w:r w:rsidRPr="00B74AA2">
        <w:br/>
        <w:t>&gt;&gt; pööret </w:t>
      </w:r>
      <w:r w:rsidRPr="00B74AA2">
        <w:br/>
        <w:t>&gt;&gt; reavahetust </w:t>
      </w:r>
      <w:r w:rsidRPr="00B74AA2">
        <w:br/>
        <w:t>&gt;&gt; takistusest ümberpõiget </w:t>
      </w:r>
      <w:r w:rsidRPr="00B74AA2">
        <w:br/>
        <w:t>&gt;&gt; sõidu lõpetamist. </w:t>
      </w:r>
      <w:r w:rsidRPr="00B74AA2">
        <w:br/>
      </w:r>
      <w:r w:rsidRPr="00B74AA2">
        <w:br/>
        <w:t>Peatumismärguanne tuleb anda enne pidurdamist sõiduteel sõitmise ajal. (Näiteks foor, või ootamatu takistus teel).Samu märguandeid kasutavad ka mootorratturid või autojuhid, kui neil suunatuled puuduvad või on rikkis.</w:t>
      </w:r>
      <w:bookmarkStart w:id="0" w:name="_GoBack"/>
      <w:bookmarkEnd w:id="0"/>
    </w:p>
    <w:sectPr w:rsidR="00C32C5B" w:rsidRPr="00B74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223"/>
    <w:rsid w:val="00000223"/>
    <w:rsid w:val="002F5D42"/>
    <w:rsid w:val="00B74AA2"/>
    <w:rsid w:val="00C3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3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kodu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2</cp:revision>
  <dcterms:created xsi:type="dcterms:W3CDTF">2011-05-12T18:18:00Z</dcterms:created>
  <dcterms:modified xsi:type="dcterms:W3CDTF">2011-05-12T18:18:00Z</dcterms:modified>
</cp:coreProperties>
</file>